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99" w:rsidRDefault="00B82DB4" w:rsidP="00EE4836">
      <w:pPr>
        <w:spacing w:line="360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w:drawing>
          <wp:anchor distT="0" distB="0" distL="114300" distR="114300" simplePos="0" relativeHeight="251637248" behindDoc="0" locked="0" layoutInCell="1" allowOverlap="1" wp14:anchorId="1CD3AA25" wp14:editId="7F332089">
            <wp:simplePos x="0" y="0"/>
            <wp:positionH relativeFrom="margin">
              <wp:posOffset>4810125</wp:posOffset>
            </wp:positionH>
            <wp:positionV relativeFrom="margin">
              <wp:posOffset>-120650</wp:posOffset>
            </wp:positionV>
            <wp:extent cx="1103630" cy="1123950"/>
            <wp:effectExtent l="0" t="0" r="0" b="0"/>
            <wp:wrapSquare wrapText="bothSides"/>
            <wp:docPr id="1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5F5">
        <w:rPr>
          <w:rFonts w:cs="B Za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6.3pt;margin-top:47.6pt;width:159.6pt;height:34.2pt;z-index:251638272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F94399" w:rsidRPr="00B82DB4" w:rsidRDefault="00F94399" w:rsidP="00F94399">
                  <w:pPr>
                    <w:spacing w:before="80" w:after="120" w:line="340" w:lineRule="exact"/>
                    <w:jc w:val="center"/>
                    <w:rPr>
                      <w:rFonts w:ascii="IranNastaliq" w:hAnsi="IranNastaliq" w:cs="IranNastaliq"/>
                      <w:color w:val="000000"/>
                      <w:sz w:val="32"/>
                      <w:szCs w:val="32"/>
                      <w:rtl/>
                    </w:rPr>
                  </w:pPr>
                  <w:r w:rsidRPr="00B82DB4">
                    <w:rPr>
                      <w:rFonts w:ascii="IranNastaliq" w:hAnsi="IranNastaliq" w:cs="IranNastaliq" w:hint="cs"/>
                      <w:color w:val="000000"/>
                      <w:sz w:val="32"/>
                      <w:szCs w:val="32"/>
                      <w:rtl/>
                    </w:rPr>
                    <w:t xml:space="preserve">دانشگاه علوم پزشکی خدمات بهداشتی درمانی      </w:t>
                  </w:r>
                  <w:r w:rsidRPr="00B82DB4">
                    <w:rPr>
                      <w:rFonts w:ascii="IranNastaliq" w:hAnsi="IranNastaliq" w:cs="IranNastaliq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کاشان</w:t>
                  </w:r>
                </w:p>
              </w:txbxContent>
            </v:textbox>
          </v:shape>
        </w:pict>
      </w:r>
      <w:r w:rsidR="00D92B5A"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-334010</wp:posOffset>
            </wp:positionV>
            <wp:extent cx="1508125" cy="1075690"/>
            <wp:effectExtent l="19050" t="0" r="0" b="0"/>
            <wp:wrapTopAndBottom/>
            <wp:docPr id="2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7E2" w:rsidRDefault="004127E2" w:rsidP="004127E2">
      <w:pPr>
        <w:spacing w:line="360" w:lineRule="auto"/>
        <w:jc w:val="center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فرآیند صدور پروانه ساخت</w:t>
      </w:r>
    </w:p>
    <w:p w:rsidR="004127E2" w:rsidRDefault="000615F5" w:rsidP="00076F6F">
      <w:pPr>
        <w:spacing w:line="360" w:lineRule="auto"/>
        <w:rPr>
          <w:rFonts w:cs="B Zar"/>
          <w:b/>
          <w:bCs/>
          <w:sz w:val="28"/>
          <w:szCs w:val="28"/>
          <w:rtl/>
        </w:rPr>
      </w:pPr>
      <w:r>
        <w:rPr>
          <w:noProof/>
          <w:rtl/>
        </w:rPr>
        <w:pict>
          <v:shape id="_x0000_s1090" type="#_x0000_t202" style="position:absolute;left:0;text-align:left;margin-left:123.9pt;margin-top:401.9pt;width:49.35pt;height:41.25pt;z-index:-251639296;visibility:visible;mso-wrap-distance-left:18pt;mso-wrap-distance-top:18pt;mso-wrap-distance-right:18pt;mso-wrap-distance-bottom:18pt;mso-position-horizontal-relative:margin;mso-position-vertical-relative:margin;mso-width-relative:margin;mso-height-relative:margin;v-text-anchor:top" fillcolor="white [3212]" stroked="f" strokeweight=".5pt">
            <v:fill color2="#eae7d9 [3139]" rotate="t"/>
            <v:textbox inset="14.4pt,14.4pt,14.4pt,14.4pt">
              <w:txbxContent>
                <w:p w:rsidR="004127E2" w:rsidRDefault="004127E2" w:rsidP="004127E2">
                  <w:pPr>
                    <w:rPr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color w:val="17365D" w:themeColor="text2" w:themeShade="BF"/>
                      <w:sz w:val="24"/>
                      <w:szCs w:val="24"/>
                      <w:rtl/>
                    </w:rPr>
                    <w:t>خیر</w:t>
                  </w:r>
                </w:p>
                <w:sdt>
                  <w:sdtPr>
                    <w:rPr>
                      <w:color w:val="1F497D" w:themeColor="text2"/>
                      <w:sz w:val="18"/>
                      <w:szCs w:val="18"/>
                    </w:rPr>
                    <w:id w:val="-316183696"/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p w:rsidR="004127E2" w:rsidRDefault="004127E2" w:rsidP="004127E2">
                      <w:pPr>
                        <w:pStyle w:val="NoSpacing"/>
                        <w:jc w:val="right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[Cite your source here.]</w:t>
                      </w:r>
                    </w:p>
                  </w:sdtContent>
                </w:sdt>
              </w:txbxContent>
            </v:textbox>
            <w10:wrap type="square" anchorx="margin" anchory="margin"/>
          </v:shape>
        </w:pict>
      </w:r>
      <w:r>
        <w:rPr>
          <w:noProof/>
          <w:rtl/>
        </w:rPr>
        <w:pict>
          <v:shape id="_x0000_s1089" type="#_x0000_t202" style="position:absolute;left:0;text-align:left;margin-left:-8.8pt;margin-top:498.15pt;width:42.6pt;height:41.25pt;z-index:-251640320;visibility:visible;mso-wrap-distance-left:18pt;mso-wrap-distance-top:18pt;mso-wrap-distance-right:18pt;mso-wrap-distance-bottom:18pt;mso-position-horizontal-relative:margin;mso-position-vertical-relative:margin;mso-width-relative:margin;mso-height-relative:margin;v-text-anchor:top" fillcolor="white [3212]" stroked="f" strokeweight=".5pt">
            <v:fill color2="#eae7d9 [3139]" rotate="t"/>
            <v:textbox inset="14.4pt,14.4pt,14.4pt,14.4pt">
              <w:txbxContent>
                <w:p w:rsidR="004127E2" w:rsidRDefault="004127E2" w:rsidP="004127E2">
                  <w:pPr>
                    <w:rPr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color w:val="17365D" w:themeColor="text2" w:themeShade="BF"/>
                      <w:sz w:val="24"/>
                      <w:szCs w:val="24"/>
                      <w:rtl/>
                    </w:rPr>
                    <w:t>بله</w:t>
                  </w:r>
                </w:p>
                <w:sdt>
                  <w:sdtPr>
                    <w:rPr>
                      <w:color w:val="1F497D" w:themeColor="text2"/>
                      <w:sz w:val="18"/>
                      <w:szCs w:val="18"/>
                    </w:rPr>
                    <w:id w:val="511657565"/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p w:rsidR="004127E2" w:rsidRDefault="004127E2">
                      <w:pPr>
                        <w:pStyle w:val="NoSpacing"/>
                        <w:jc w:val="right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[Cite your source here.]</w:t>
                      </w:r>
                    </w:p>
                  </w:sdtContent>
                </w:sdt>
              </w:txbxContent>
            </v:textbox>
            <w10:wrap type="square" anchorx="margin" anchory="margin"/>
          </v:shape>
        </w:pict>
      </w:r>
      <w:r>
        <w:rPr>
          <w:rFonts w:cs="B Zar"/>
          <w:noProof/>
          <w:sz w:val="28"/>
          <w:szCs w:val="28"/>
          <w:rtl/>
        </w:rPr>
        <w:pict>
          <v:roundrect id="_x0000_s1029" style="position:absolute;left:0;text-align:left;margin-left:-8.8pt;margin-top:24.55pt;width:127.75pt;height:35.4pt;z-index:2516392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9">
              <w:txbxContent>
                <w:p w:rsidR="00956E24" w:rsidRPr="00EE4836" w:rsidRDefault="004D32E0" w:rsidP="004D32E0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ثبت اولیه </w:t>
                  </w:r>
                  <w:r w:rsidRPr="004D32E0">
                    <w:rPr>
                      <w:rFonts w:hint="cs"/>
                      <w:b/>
                      <w:bCs/>
                      <w:rtl/>
                    </w:rPr>
                    <w:t>ی</w:t>
                  </w:r>
                  <w:r w:rsidR="000D55EB">
                    <w:rPr>
                      <w:rFonts w:hint="cs"/>
                      <w:b/>
                      <w:bCs/>
                      <w:rtl/>
                    </w:rPr>
                    <w:t xml:space="preserve"> شرکت </w:t>
                  </w:r>
                  <w:r>
                    <w:rPr>
                      <w:rFonts w:hint="cs"/>
                      <w:b/>
                      <w:bCs/>
                      <w:rtl/>
                    </w:rPr>
                    <w:t>در سازمان ثبت اسناد و املاک</w:t>
                  </w:r>
                  <w:r w:rsidR="000D55EB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389.45pt;margin-top:527.8pt;width:0;height:24.2pt;z-index:251674112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74" style="position:absolute;left:0;text-align:left;margin-left:364.5pt;margin-top:472.3pt;width:111.75pt;height:55.5pt;z-index:25166694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4">
              <w:txbxContent>
                <w:p w:rsidR="00D14398" w:rsidRPr="00D14398" w:rsidRDefault="00D14398" w:rsidP="00D14398">
                  <w:pPr>
                    <w:jc w:val="center"/>
                    <w:rPr>
                      <w:b/>
                      <w:bCs/>
                    </w:rPr>
                  </w:pPr>
                  <w:r w:rsidRPr="00D14398">
                    <w:rPr>
                      <w:rFonts w:hint="cs"/>
                      <w:b/>
                      <w:bCs/>
                      <w:rtl/>
                    </w:rPr>
                    <w:t>بررسی توسط کارشناس اداره کل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79" type="#_x0000_t32" style="position:absolute;left:0;text-align:left;margin-left:420.9pt;margin-top:446.8pt;width:0;height:25.5pt;z-index:251672064" o:connectortype="straight"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78" type="#_x0000_t32" style="position:absolute;left:0;text-align:left;margin-left:255.75pt;margin-top:446.8pt;width:0;height:25.5pt;z-index:251671040" o:connectortype="straight"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71" style="position:absolute;left:0;text-align:left;margin-left:199.8pt;margin-top:382.85pt;width:109.5pt;height:60pt;z-index:25166387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71">
              <w:txbxContent>
                <w:p w:rsidR="00D14398" w:rsidRPr="00D14398" w:rsidRDefault="00D14398" w:rsidP="00D14398">
                  <w:pPr>
                    <w:jc w:val="center"/>
                    <w:rPr>
                      <w:b/>
                      <w:bCs/>
                    </w:rPr>
                  </w:pPr>
                  <w:r w:rsidRPr="00D14398">
                    <w:rPr>
                      <w:rFonts w:hint="cs"/>
                      <w:b/>
                      <w:bCs/>
                      <w:rtl/>
                    </w:rPr>
                    <w:t xml:space="preserve">ارجاع به مدیریت تجهیزات پزشکی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معاونت </w:t>
                  </w:r>
                  <w:r w:rsidRPr="00D14398">
                    <w:rPr>
                      <w:rFonts w:hint="cs"/>
                      <w:b/>
                      <w:bCs/>
                      <w:rtl/>
                    </w:rPr>
                    <w:t>غذا ودارو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72" style="position:absolute;left:0;text-align:left;margin-left:364.5pt;margin-top:382.1pt;width:111.75pt;height:60.75pt;z-index:25166489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72">
              <w:txbxContent>
                <w:p w:rsidR="00D14398" w:rsidRPr="00D14398" w:rsidRDefault="00D14398" w:rsidP="00D14398">
                  <w:pPr>
                    <w:jc w:val="center"/>
                    <w:rPr>
                      <w:b/>
                      <w:bCs/>
                    </w:rPr>
                  </w:pPr>
                  <w:r w:rsidRPr="00D14398">
                    <w:rPr>
                      <w:rFonts w:hint="cs"/>
                      <w:b/>
                      <w:bCs/>
                      <w:rtl/>
                    </w:rPr>
                    <w:t>ارجاع به اداره کل تجهیزات پزشکی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69" type="#_x0000_t32" style="position:absolute;left:0;text-align:left;margin-left:255.75pt;margin-top:321.35pt;width:0;height:60.75pt;z-index:251661824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70" type="#_x0000_t32" style="position:absolute;left:0;text-align:left;margin-left:420.9pt;margin-top:322.1pt;width:0;height:60.75pt;z-index:251662848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77" type="#_x0000_t32" style="position:absolute;left:0;text-align:left;margin-left:339pt;margin-top:243.45pt;width:.75pt;height:17.4pt;z-index:251670016" o:connectortype="straight"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8" type="#_x0000_t4" style="position:absolute;left:0;text-align:left;margin-left:255.75pt;margin-top:261.6pt;width:165.15pt;height:121.25pt;z-index:2516608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8">
              <w:txbxContent>
                <w:p w:rsidR="00861486" w:rsidRPr="00D14398" w:rsidRDefault="00861486" w:rsidP="00D14398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D14398">
                    <w:rPr>
                      <w:rFonts w:hint="cs"/>
                      <w:b/>
                      <w:bCs/>
                      <w:rtl/>
                    </w:rPr>
                    <w:t xml:space="preserve">آیا کالا </w:t>
                  </w:r>
                  <w:r w:rsidR="00D14398" w:rsidRPr="00D14398">
                    <w:rPr>
                      <w:rFonts w:hint="cs"/>
                      <w:b/>
                      <w:bCs/>
                      <w:rtl/>
                    </w:rPr>
                    <w:t xml:space="preserve">با </w:t>
                  </w:r>
                  <w:r w:rsidRPr="00D14398">
                    <w:rPr>
                      <w:rFonts w:hint="cs"/>
                      <w:b/>
                      <w:bCs/>
                      <w:rtl/>
                    </w:rPr>
                    <w:t xml:space="preserve">کلاس </w:t>
                  </w:r>
                  <w:r w:rsidR="00D14398" w:rsidRPr="00D14398">
                    <w:rPr>
                      <w:rFonts w:hint="cs"/>
                      <w:b/>
                      <w:bCs/>
                      <w:rtl/>
                    </w:rPr>
                    <w:t xml:space="preserve">خطر </w:t>
                  </w:r>
                  <w:r w:rsidR="00D14398" w:rsidRPr="00D14398">
                    <w:rPr>
                      <w:b/>
                      <w:bCs/>
                    </w:rPr>
                    <w:t xml:space="preserve">A </w:t>
                  </w:r>
                  <w:r w:rsidR="00D14398" w:rsidRPr="00D14398">
                    <w:rPr>
                      <w:rFonts w:hint="cs"/>
                      <w:b/>
                      <w:bCs/>
                      <w:rtl/>
                    </w:rPr>
                    <w:t xml:space="preserve"> و </w:t>
                  </w:r>
                  <w:r w:rsidR="00D14398" w:rsidRPr="00D14398">
                    <w:rPr>
                      <w:b/>
                      <w:bCs/>
                    </w:rPr>
                    <w:t>B</w:t>
                  </w:r>
                  <w:r w:rsidR="00D14398" w:rsidRPr="00D14398">
                    <w:rPr>
                      <w:rFonts w:hint="cs"/>
                      <w:b/>
                      <w:bCs/>
                      <w:rtl/>
                    </w:rPr>
                    <w:t xml:space="preserve"> می باشد؟</w:t>
                  </w:r>
                </w:p>
              </w:txbxContent>
            </v:textbox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80" type="#_x0000_t32" style="position:absolute;left:0;text-align:left;margin-left:291.75pt;margin-top:527.8pt;width:0;height:24.2pt;z-index:251673088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73" style="position:absolute;left:0;text-align:left;margin-left:207pt;margin-top:472.3pt;width:111.75pt;height:55.5pt;z-index:25166592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3">
              <w:txbxContent>
                <w:p w:rsidR="00D14398" w:rsidRPr="00D14398" w:rsidRDefault="00D14398" w:rsidP="00D14398">
                  <w:pPr>
                    <w:jc w:val="center"/>
                    <w:rPr>
                      <w:b/>
                      <w:bCs/>
                    </w:rPr>
                  </w:pPr>
                  <w:r w:rsidRPr="00D14398">
                    <w:rPr>
                      <w:rFonts w:hint="cs"/>
                      <w:b/>
                      <w:bCs/>
                      <w:rtl/>
                    </w:rPr>
                    <w:t>بررسی توسط کارشناس مدیریت تجهیزات پزشکی معاونت غذا و دارو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51" type="#_x0000_t32" style="position:absolute;left:0;text-align:left;margin-left:148.5pt;margin-top:417.35pt;width:24pt;height:0;z-index:251649536" o:connectortype="straight"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55" type="#_x0000_t32" style="position:absolute;left:0;text-align:left;margin-left:173.25pt;margin-top:21.35pt;width:89.4pt;height:0;z-index:251651584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56" style="position:absolute;left:0;text-align:left;margin-left:262.65pt;margin-top:12.25pt;width:168.75pt;height:32.7pt;z-index:2516526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6">
              <w:txbxContent>
                <w:p w:rsidR="00076F6F" w:rsidRDefault="00076F6F" w:rsidP="006736F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انتخاب گزینه ثبت وسیله پزشکی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63" type="#_x0000_t32" style="position:absolute;left:0;text-align:left;margin-left:339pt;margin-top:44.95pt;width:0;height:21.75pt;z-index:251657728" o:connectortype="straight"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67" type="#_x0000_t32" style="position:absolute;left:0;text-align:left;margin-left:339pt;margin-top:194.95pt;width:0;height:22.25pt;z-index:251659776" o:connectortype="straight"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65" type="#_x0000_t32" style="position:absolute;left:0;text-align:left;margin-left:339pt;margin-top:95.15pt;width:0;height:19.1pt;z-index:251658752" o:connectortype="straight"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76" type="#_x0000_t32" style="position:absolute;left:0;text-align:left;margin-left:339pt;margin-top:144.85pt;width:0;height:19.1pt;z-index:251668992" o:connectortype="straight"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61" style="position:absolute;left:0;text-align:left;margin-left:266.25pt;margin-top:217.2pt;width:156pt;height:26.25pt;z-index:25165670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1">
              <w:txbxContent>
                <w:p w:rsidR="00076F6F" w:rsidRDefault="0044150C" w:rsidP="006736F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ثبت اطلاعات تکمیلی توسط شرکت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60" style="position:absolute;left:0;text-align:left;margin-left:255.75pt;margin-top:163.95pt;width:171pt;height:31pt;z-index:25165568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0">
              <w:txbxContent>
                <w:p w:rsidR="00076F6F" w:rsidRDefault="00076F6F" w:rsidP="006736FD">
                  <w:r>
                    <w:rPr>
                      <w:rFonts w:hint="cs"/>
                      <w:rtl/>
                    </w:rPr>
                    <w:t>صدور موافقت اصولی به صورت سیستمی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59" style="position:absolute;left:0;text-align:left;margin-left:281.25pt;margin-top:114.7pt;width:121.5pt;height:30.5pt;z-index:251654656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59">
              <w:txbxContent>
                <w:p w:rsidR="00076F6F" w:rsidRDefault="00076F6F" w:rsidP="006736F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ثبت اطلاعات اولیه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58" style="position:absolute;left:0;text-align:left;margin-left:225pt;margin-top:66.7pt;width:240.75pt;height:28.9pt;z-index:25165363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8">
              <w:txbxContent>
                <w:p w:rsidR="00076F6F" w:rsidRDefault="00076F6F" w:rsidP="006736FD">
                  <w:r>
                    <w:rPr>
                      <w:rFonts w:hint="cs"/>
                      <w:rtl/>
                    </w:rPr>
                    <w:t>انتخاب گزینه ی ثبت و صدور پروانه ساخت از قسمت تولید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52" type="#_x0000_t32" style="position:absolute;left:0;text-align:left;margin-left:173.25pt;margin-top:21.35pt;width:0;height:396pt;flip:y;z-index:251650560" o:connectortype="straight"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48" style="position:absolute;left:0;text-align:left;margin-left:-42pt;margin-top:392.85pt;width:190.5pt;height:73.05pt;z-index:25164851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8">
              <w:txbxContent>
                <w:p w:rsidR="00076F6F" w:rsidRPr="00861486" w:rsidRDefault="00076F6F" w:rsidP="00861486">
                  <w:pPr>
                    <w:jc w:val="center"/>
                    <w:rPr>
                      <w:b/>
                      <w:bCs/>
                    </w:rPr>
                  </w:pPr>
                  <w:r w:rsidRPr="00861486">
                    <w:rPr>
                      <w:rFonts w:hint="cs"/>
                      <w:b/>
                      <w:bCs/>
                      <w:rtl/>
                    </w:rPr>
                    <w:t>با سربرگ شرکت، درخواستی به اداره کل ارسال شود و مستندات روزنامه رسمی و آگهی تاسیس پیوست شود.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45" type="#_x0000_t32" style="position:absolute;left:0;text-align:left;margin-left:56.35pt;margin-top:364.2pt;width:.05pt;height:28.65pt;z-index:251647488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44" type="#_x0000_t32" style="position:absolute;left:0;text-align:left;margin-left:138.75pt;margin-top:296.6pt;width:34.5pt;height:.05pt;z-index:251646464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35" type="#_x0000_t32" style="position:absolute;left:0;text-align:left;margin-left:56.35pt;margin-top:202.45pt;width:0;height:24.5pt;z-index:251644416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3" type="#_x0000_t110" style="position:absolute;left:0;text-align:left;margin-left:-24.75pt;margin-top:226.95pt;width:163.5pt;height:137.25pt;z-index:2516454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3">
              <w:txbxContent>
                <w:p w:rsidR="000D55EB" w:rsidRPr="00861486" w:rsidRDefault="000D55EB" w:rsidP="00861486">
                  <w:pPr>
                    <w:jc w:val="center"/>
                    <w:rPr>
                      <w:b/>
                      <w:bCs/>
                    </w:rPr>
                  </w:pPr>
                  <w:r w:rsidRPr="00861486">
                    <w:rPr>
                      <w:rFonts w:hint="cs"/>
                      <w:b/>
                      <w:bCs/>
                      <w:rtl/>
                    </w:rPr>
                    <w:t>آیا شرکت برای اولین بار اقدام به ثبت کرده است؟</w:t>
                  </w:r>
                </w:p>
              </w:txbxContent>
            </v:textbox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34" style="position:absolute;left:0;text-align:left;margin-left:-41.4pt;margin-top:148.45pt;width:198pt;height:54pt;z-index:25164339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4">
              <w:txbxContent>
                <w:p w:rsidR="00956E24" w:rsidRPr="00EE4836" w:rsidRDefault="000D55EB" w:rsidP="000D55E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مراجعه</w:t>
                  </w:r>
                  <w:r w:rsidR="00BB7C69">
                    <w:rPr>
                      <w:rFonts w:hint="cs"/>
                      <w:b/>
                      <w:bCs/>
                      <w:rtl/>
                    </w:rPr>
                    <w:t xml:space="preserve"> به سایت اداره کل تجهیزات پزشکی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و ورود به سامانه ثبت وسیله پزشکی با استفاده از کد کاربری و رمز عبور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33" type="#_x0000_t32" style="position:absolute;left:0;text-align:left;margin-left:56.35pt;margin-top:114.7pt;width:0;height:33.75pt;z-index:251642368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31" type="#_x0000_t32" style="position:absolute;left:0;text-align:left;margin-left:56.3pt;margin-top:59.95pt;width:0;height:28.8pt;z-index:251640320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32" style="position:absolute;left:0;text-align:left;margin-left:-24.75pt;margin-top:88.75pt;width:163.5pt;height:25.5pt;z-index:25164134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">
              <w:txbxContent>
                <w:p w:rsidR="00956E24" w:rsidRPr="00EE4836" w:rsidRDefault="000D55EB" w:rsidP="00EE4836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تشکیل شناسنامه شرکت تولید کننده</w:t>
                  </w:r>
                </w:p>
              </w:txbxContent>
            </v:textbox>
            <w10:wrap anchorx="page"/>
          </v:roundrect>
        </w:pict>
      </w:r>
    </w:p>
    <w:p w:rsidR="004127E2" w:rsidRPr="004127E2" w:rsidRDefault="004127E2" w:rsidP="004127E2">
      <w:pPr>
        <w:rPr>
          <w:rFonts w:cs="B Zar"/>
          <w:sz w:val="28"/>
          <w:szCs w:val="28"/>
          <w:rtl/>
        </w:rPr>
      </w:pPr>
      <w:bookmarkStart w:id="0" w:name="_GoBack"/>
      <w:bookmarkEnd w:id="0"/>
    </w:p>
    <w:p w:rsidR="004127E2" w:rsidRPr="004127E2" w:rsidRDefault="004127E2" w:rsidP="004127E2">
      <w:pPr>
        <w:rPr>
          <w:rFonts w:cs="B Zar"/>
          <w:sz w:val="28"/>
          <w:szCs w:val="28"/>
          <w:rtl/>
        </w:rPr>
      </w:pPr>
    </w:p>
    <w:p w:rsidR="004127E2" w:rsidRDefault="004127E2" w:rsidP="004127E2">
      <w:pPr>
        <w:rPr>
          <w:rFonts w:cs="B Zar"/>
          <w:sz w:val="28"/>
          <w:szCs w:val="28"/>
          <w:rtl/>
        </w:rPr>
      </w:pPr>
    </w:p>
    <w:p w:rsidR="00F94399" w:rsidRPr="004127E2" w:rsidRDefault="000615F5" w:rsidP="004127E2">
      <w:pPr>
        <w:jc w:val="center"/>
        <w:rPr>
          <w:rFonts w:cs="B Zar"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</w:rPr>
        <w:pict>
          <v:roundrect id="_x0000_s1075" style="position:absolute;left:0;text-align:left;margin-left:262.65pt;margin-top:398.45pt;width:154.65pt;height:29.6pt;z-index:25166796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5">
              <w:txbxContent>
                <w:p w:rsidR="00D14398" w:rsidRPr="00D14398" w:rsidRDefault="00D14398" w:rsidP="00D14398">
                  <w:pPr>
                    <w:jc w:val="center"/>
                    <w:rPr>
                      <w:b/>
                      <w:bCs/>
                    </w:rPr>
                  </w:pPr>
                  <w:r w:rsidRPr="00D14398">
                    <w:rPr>
                      <w:rFonts w:hint="cs"/>
                      <w:b/>
                      <w:bCs/>
                      <w:rtl/>
                    </w:rPr>
                    <w:t>صدور پروانه ساخت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noProof/>
          <w:sz w:val="28"/>
          <w:szCs w:val="28"/>
          <w:rtl/>
        </w:rPr>
        <w:pict>
          <v:shape id="_x0000_s1092" type="#_x0000_t202" style="position:absolute;left:0;text-align:left;margin-left:420.9pt;margin-top:469.5pt;width:44.85pt;height:41.25pt;z-index:-251637248;visibility:visible;mso-wrap-distance-left:18pt;mso-wrap-distance-top:18pt;mso-wrap-distance-right:18pt;mso-wrap-distance-bottom:18pt;mso-position-horizontal-relative:margin;mso-position-vertical-relative:margin;mso-width-relative:margin;mso-height-relative:margin;v-text-anchor:top" fillcolor="white [3212]" stroked="f" strokeweight=".5pt">
            <v:fill color2="#eae7d9 [3139]" rotate="t"/>
            <v:textbox inset="14.4pt,14.4pt,14.4pt,14.4pt">
              <w:txbxContent>
                <w:p w:rsidR="004127E2" w:rsidRDefault="004127E2" w:rsidP="004127E2">
                  <w:pPr>
                    <w:rPr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color w:val="17365D" w:themeColor="text2" w:themeShade="BF"/>
                      <w:sz w:val="24"/>
                      <w:szCs w:val="24"/>
                      <w:rtl/>
                    </w:rPr>
                    <w:t>خیر</w:t>
                  </w:r>
                </w:p>
                <w:sdt>
                  <w:sdtPr>
                    <w:rPr>
                      <w:color w:val="1F497D" w:themeColor="text2"/>
                      <w:sz w:val="18"/>
                      <w:szCs w:val="18"/>
                    </w:rPr>
                    <w:id w:val="1819303563"/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p w:rsidR="004127E2" w:rsidRDefault="004127E2" w:rsidP="004127E2">
                      <w:pPr>
                        <w:pStyle w:val="NoSpacing"/>
                        <w:jc w:val="right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[Cite your source here.]</w:t>
                      </w:r>
                    </w:p>
                  </w:sdtContent>
                </w:sdt>
              </w:txbxContent>
            </v:textbox>
            <w10:wrap type="square" anchorx="margin" anchory="margin"/>
          </v:shape>
        </w:pict>
      </w:r>
      <w:r>
        <w:rPr>
          <w:rFonts w:cs="B Zar"/>
          <w:noProof/>
          <w:sz w:val="28"/>
          <w:szCs w:val="28"/>
          <w:rtl/>
        </w:rPr>
        <w:pict>
          <v:shape id="_x0000_s1091" type="#_x0000_t202" style="position:absolute;left:0;text-align:left;margin-left:213.15pt;margin-top:467.9pt;width:42.6pt;height:41.25pt;z-index:-251638272;visibility:visible;mso-wrap-distance-left:18pt;mso-wrap-distance-top:18pt;mso-wrap-distance-right:18pt;mso-wrap-distance-bottom:18pt;mso-position-horizontal-relative:margin;mso-position-vertical-relative:margin;mso-width-relative:margin;mso-height-relative:margin;v-text-anchor:top" fillcolor="white [3212]" stroked="f" strokeweight=".5pt">
            <v:fill color2="#eae7d9 [3139]" rotate="t"/>
            <v:textbox inset="14.4pt,14.4pt,14.4pt,14.4pt">
              <w:txbxContent>
                <w:p w:rsidR="004127E2" w:rsidRDefault="004127E2" w:rsidP="004127E2">
                  <w:pPr>
                    <w:rPr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color w:val="17365D" w:themeColor="text2" w:themeShade="BF"/>
                      <w:sz w:val="24"/>
                      <w:szCs w:val="24"/>
                      <w:rtl/>
                    </w:rPr>
                    <w:t>بله</w:t>
                  </w:r>
                </w:p>
                <w:sdt>
                  <w:sdtPr>
                    <w:rPr>
                      <w:color w:val="1F497D" w:themeColor="text2"/>
                      <w:sz w:val="18"/>
                      <w:szCs w:val="18"/>
                    </w:rPr>
                    <w:id w:val="-278341971"/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p w:rsidR="004127E2" w:rsidRDefault="004127E2" w:rsidP="004127E2">
                      <w:pPr>
                        <w:pStyle w:val="NoSpacing"/>
                        <w:jc w:val="right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[Cite your source here.]</w:t>
                      </w:r>
                    </w:p>
                  </w:sdtContent>
                </w:sdt>
              </w:txbxContent>
            </v:textbox>
            <w10:wrap type="square" anchorx="margin" anchory="margin"/>
          </v:shape>
        </w:pict>
      </w:r>
    </w:p>
    <w:sectPr w:rsidR="00F94399" w:rsidRPr="004127E2" w:rsidSect="003B5D2F">
      <w:footerReference w:type="default" r:id="rId10"/>
      <w:pgSz w:w="11906" w:h="16838"/>
      <w:pgMar w:top="1135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F5" w:rsidRDefault="000615F5" w:rsidP="00F94399">
      <w:pPr>
        <w:spacing w:after="0" w:line="240" w:lineRule="auto"/>
      </w:pPr>
      <w:r>
        <w:separator/>
      </w:r>
    </w:p>
  </w:endnote>
  <w:endnote w:type="continuationSeparator" w:id="0">
    <w:p w:rsidR="000615F5" w:rsidRDefault="000615F5" w:rsidP="00F9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700991"/>
      <w:docPartObj>
        <w:docPartGallery w:val="Page Numbers (Bottom of Page)"/>
        <w:docPartUnique/>
      </w:docPartObj>
    </w:sdtPr>
    <w:sdtEndPr/>
    <w:sdtContent>
      <w:p w:rsidR="00F94399" w:rsidRDefault="00860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09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94399" w:rsidRDefault="00F94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F5" w:rsidRDefault="000615F5" w:rsidP="00F94399">
      <w:pPr>
        <w:spacing w:after="0" w:line="240" w:lineRule="auto"/>
      </w:pPr>
      <w:r>
        <w:separator/>
      </w:r>
    </w:p>
  </w:footnote>
  <w:footnote w:type="continuationSeparator" w:id="0">
    <w:p w:rsidR="000615F5" w:rsidRDefault="000615F5" w:rsidP="00F9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1C74"/>
    <w:multiLevelType w:val="hybridMultilevel"/>
    <w:tmpl w:val="D11E228E"/>
    <w:lvl w:ilvl="0" w:tplc="9E280B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E146E"/>
    <w:multiLevelType w:val="hybridMultilevel"/>
    <w:tmpl w:val="CBF28140"/>
    <w:lvl w:ilvl="0" w:tplc="33DC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99"/>
    <w:rsid w:val="00053BE7"/>
    <w:rsid w:val="000615F5"/>
    <w:rsid w:val="00076F6F"/>
    <w:rsid w:val="000D55EB"/>
    <w:rsid w:val="00112682"/>
    <w:rsid w:val="00145D12"/>
    <w:rsid w:val="001A3FC9"/>
    <w:rsid w:val="002209D8"/>
    <w:rsid w:val="002A5DD3"/>
    <w:rsid w:val="002D1009"/>
    <w:rsid w:val="003473BC"/>
    <w:rsid w:val="003B5D2F"/>
    <w:rsid w:val="004127E2"/>
    <w:rsid w:val="0044150C"/>
    <w:rsid w:val="00456D07"/>
    <w:rsid w:val="004D32E0"/>
    <w:rsid w:val="004E748D"/>
    <w:rsid w:val="00580DD6"/>
    <w:rsid w:val="006736FD"/>
    <w:rsid w:val="006B774D"/>
    <w:rsid w:val="006C106C"/>
    <w:rsid w:val="0071796D"/>
    <w:rsid w:val="0077209C"/>
    <w:rsid w:val="008265F0"/>
    <w:rsid w:val="008604C6"/>
    <w:rsid w:val="00861486"/>
    <w:rsid w:val="00884E2C"/>
    <w:rsid w:val="008C37EF"/>
    <w:rsid w:val="008E6646"/>
    <w:rsid w:val="00956E24"/>
    <w:rsid w:val="009929B9"/>
    <w:rsid w:val="009D5962"/>
    <w:rsid w:val="00B06423"/>
    <w:rsid w:val="00B30B4D"/>
    <w:rsid w:val="00B60CB8"/>
    <w:rsid w:val="00B61DC1"/>
    <w:rsid w:val="00B82DB4"/>
    <w:rsid w:val="00BB7C69"/>
    <w:rsid w:val="00BF2FBE"/>
    <w:rsid w:val="00C6285B"/>
    <w:rsid w:val="00C71BCA"/>
    <w:rsid w:val="00D14398"/>
    <w:rsid w:val="00D92B5A"/>
    <w:rsid w:val="00DF44AB"/>
    <w:rsid w:val="00E525F9"/>
    <w:rsid w:val="00EE4836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65"/>
        <o:r id="V:Rule6" type="connector" idref="#_x0000_s1051"/>
        <o:r id="V:Rule7" type="connector" idref="#_x0000_s1052"/>
        <o:r id="V:Rule8" type="connector" idref="#_x0000_s1078"/>
        <o:r id="V:Rule9" type="connector" idref="#_x0000_s1076"/>
        <o:r id="V:Rule10" type="connector" idref="#_x0000_s1067"/>
        <o:r id="V:Rule11" type="connector" idref="#_x0000_s1070"/>
        <o:r id="V:Rule12" type="connector" idref="#_x0000_s1069"/>
        <o:r id="V:Rule13" type="connector" idref="#_x0000_s1079"/>
        <o:r id="V:Rule14" type="connector" idref="#_x0000_s1077"/>
        <o:r id="V:Rule15" type="connector" idref="#_x0000_s1083"/>
        <o:r id="V:Rule16" type="connector" idref="#_x0000_s1063"/>
        <o:r id="V:Rule17" type="connector" idref="#_x0000_s1055"/>
        <o:r id="V:Rule18" type="connector" idref="#_x0000_s1080"/>
        <o:r id="V:Rule19" type="connector" idref="#_x0000_s1044"/>
      </o:rules>
    </o:shapelayout>
  </w:shapeDefaults>
  <w:decimalSymbol w:val="."/>
  <w:listSeparator w:val="؛"/>
  <w15:docId w15:val="{2421ECE7-3323-4B22-BBA1-CD7D8BCF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399"/>
    <w:pPr>
      <w:ind w:left="720"/>
      <w:contextualSpacing/>
    </w:pPr>
  </w:style>
  <w:style w:type="table" w:styleId="TableGrid">
    <w:name w:val="Table Grid"/>
    <w:basedOn w:val="TableNormal"/>
    <w:uiPriority w:val="59"/>
    <w:rsid w:val="00F9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943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943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9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399"/>
  </w:style>
  <w:style w:type="paragraph" w:styleId="Footer">
    <w:name w:val="footer"/>
    <w:basedOn w:val="Normal"/>
    <w:link w:val="FooterChar"/>
    <w:uiPriority w:val="99"/>
    <w:unhideWhenUsed/>
    <w:rsid w:val="00F9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99"/>
  </w:style>
  <w:style w:type="paragraph" w:styleId="BalloonText">
    <w:name w:val="Balloon Text"/>
    <w:basedOn w:val="Normal"/>
    <w:link w:val="BalloonTextChar"/>
    <w:uiPriority w:val="99"/>
    <w:semiHidden/>
    <w:unhideWhenUsed/>
    <w:rsid w:val="00F9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99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F943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E24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D32E0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D32E0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FE6F-7675-42A0-9287-49487D29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aghababaie-as</dc:creator>
  <cp:lastModifiedBy>Admin</cp:lastModifiedBy>
  <cp:revision>22</cp:revision>
  <dcterms:created xsi:type="dcterms:W3CDTF">2020-11-22T08:01:00Z</dcterms:created>
  <dcterms:modified xsi:type="dcterms:W3CDTF">2024-06-29T06:43:00Z</dcterms:modified>
</cp:coreProperties>
</file>